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5D8C" w:rsidRDefault="006F438B" w:rsidP="0073156A">
      <w:pPr>
        <w:spacing w:after="0"/>
        <w:ind w:left="-142"/>
      </w:pPr>
      <w:r>
        <w:rPr>
          <w:noProof/>
        </w:rPr>
        <w:pict>
          <v:shapetype id="_x0000_t202" coordsize="21600,21600" o:spt="202" path="m,l,21600r21600,l21600,xe">
            <v:stroke joinstyle="miter"/>
            <v:path gradientshapeok="t" o:connecttype="rect"/>
          </v:shapetype>
          <v:shape id="_x0000_s1027" type="#_x0000_t202" style="position:absolute;left:0;text-align:left;margin-left:109.65pt;margin-top:-32pt;width:448.4pt;height:82.05pt;z-index:251662336;mso-height-percent:200;mso-height-percent:200;mso-width-relative:margin;mso-height-relative:margin" stroked="f">
            <v:textbox style="mso-fit-shape-to-text:t">
              <w:txbxContent>
                <w:p w:rsidR="0073156A" w:rsidRPr="00A12A2A" w:rsidRDefault="0073156A" w:rsidP="0073156A">
                  <w:pPr>
                    <w:spacing w:after="0"/>
                    <w:rPr>
                      <w:rFonts w:ascii="Book Antiqua" w:eastAsia="Batang" w:hAnsi="Book Antiqua"/>
                      <w:b/>
                      <w:i/>
                      <w:sz w:val="36"/>
                      <w:szCs w:val="36"/>
                    </w:rPr>
                  </w:pPr>
                  <w:r w:rsidRPr="00A12A2A">
                    <w:rPr>
                      <w:rFonts w:ascii="Book Antiqua" w:eastAsia="Batang" w:hAnsi="Book Antiqua"/>
                      <w:b/>
                      <w:i/>
                      <w:sz w:val="36"/>
                      <w:szCs w:val="36"/>
                    </w:rPr>
                    <w:t xml:space="preserve">Открытый дистанционный </w:t>
                  </w:r>
                </w:p>
                <w:p w:rsidR="0073156A" w:rsidRDefault="0073156A" w:rsidP="0073156A">
                  <w:pPr>
                    <w:spacing w:after="0"/>
                    <w:rPr>
                      <w:rFonts w:ascii="Book Antiqua" w:eastAsia="Batang" w:hAnsi="Book Antiqua"/>
                      <w:b/>
                      <w:i/>
                      <w:sz w:val="36"/>
                      <w:szCs w:val="36"/>
                    </w:rPr>
                  </w:pPr>
                  <w:r w:rsidRPr="00A12A2A">
                    <w:rPr>
                      <w:rFonts w:ascii="Book Antiqua" w:eastAsia="Batang" w:hAnsi="Book Antiqua"/>
                      <w:b/>
                      <w:i/>
                      <w:sz w:val="36"/>
                      <w:szCs w:val="36"/>
                    </w:rPr>
                    <w:t>интеллектуально-творческий марафон</w:t>
                  </w:r>
                </w:p>
                <w:p w:rsidR="00A12A2A" w:rsidRPr="00A12A2A" w:rsidRDefault="00A12A2A" w:rsidP="0073156A">
                  <w:pPr>
                    <w:spacing w:after="0"/>
                    <w:rPr>
                      <w:rFonts w:ascii="Book Antiqua" w:eastAsia="Batang" w:hAnsi="Book Antiqua"/>
                      <w:b/>
                      <w:i/>
                      <w:sz w:val="36"/>
                      <w:szCs w:val="36"/>
                    </w:rPr>
                  </w:pPr>
                  <w:r>
                    <w:rPr>
                      <w:rFonts w:ascii="Book Antiqua" w:eastAsia="Batang" w:hAnsi="Book Antiqua"/>
                      <w:b/>
                      <w:i/>
                      <w:sz w:val="36"/>
                      <w:szCs w:val="36"/>
                    </w:rPr>
                    <w:t>Номинация "</w:t>
                  </w:r>
                  <w:r w:rsidR="00A040BE">
                    <w:rPr>
                      <w:rFonts w:ascii="Book Antiqua" w:eastAsia="Batang" w:hAnsi="Book Antiqua"/>
                      <w:b/>
                      <w:i/>
                      <w:sz w:val="36"/>
                      <w:szCs w:val="36"/>
                    </w:rPr>
                    <w:t>ИЗОБРЕТАТЕЛИ СИТУАЦИЙ</w:t>
                  </w:r>
                  <w:r>
                    <w:rPr>
                      <w:rFonts w:ascii="Book Antiqua" w:eastAsia="Batang" w:hAnsi="Book Antiqua"/>
                      <w:b/>
                      <w:i/>
                      <w:sz w:val="36"/>
                      <w:szCs w:val="36"/>
                    </w:rPr>
                    <w:t>"</w:t>
                  </w:r>
                </w:p>
              </w:txbxContent>
            </v:textbox>
          </v:shape>
        </w:pict>
      </w:r>
      <w:r>
        <w:rPr>
          <w:noProof/>
        </w:rPr>
        <w:pict>
          <v:shape id="_x0000_s1026" type="#_x0000_t202" style="position:absolute;left:0;text-align:left;margin-left:-12.45pt;margin-top:-36.95pt;width:132.4pt;height:111.85pt;z-index:251660288;mso-width-relative:margin;mso-height-relative:margin" stroked="f">
            <v:textbox>
              <w:txbxContent>
                <w:p w:rsidR="0073156A" w:rsidRDefault="0073156A">
                  <w:r w:rsidRPr="0073156A">
                    <w:rPr>
                      <w:noProof/>
                      <w:lang w:eastAsia="ru-RU"/>
                    </w:rPr>
                    <w:drawing>
                      <wp:inline distT="0" distB="0" distL="0" distR="0">
                        <wp:extent cx="1180357" cy="1128372"/>
                        <wp:effectExtent l="19050" t="0" r="743"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1180357" cy="1128372"/>
                                </a:xfrm>
                                <a:prstGeom prst="rect">
                                  <a:avLst/>
                                </a:prstGeom>
                                <a:noFill/>
                                <a:ln w="9525">
                                  <a:noFill/>
                                  <a:miter lim="800000"/>
                                  <a:headEnd/>
                                  <a:tailEnd/>
                                </a:ln>
                              </pic:spPr>
                            </pic:pic>
                          </a:graphicData>
                        </a:graphic>
                      </wp:inline>
                    </w:drawing>
                  </w:r>
                </w:p>
              </w:txbxContent>
            </v:textbox>
          </v:shape>
        </w:pict>
      </w:r>
    </w:p>
    <w:p w:rsidR="0073156A" w:rsidRDefault="0073156A" w:rsidP="0073156A">
      <w:pPr>
        <w:spacing w:after="0"/>
        <w:ind w:left="-142"/>
      </w:pPr>
    </w:p>
    <w:p w:rsidR="0073156A" w:rsidRDefault="0073156A" w:rsidP="0073156A">
      <w:pPr>
        <w:spacing w:after="0"/>
        <w:ind w:left="-142"/>
      </w:pPr>
    </w:p>
    <w:p w:rsidR="0073156A" w:rsidRDefault="006F438B" w:rsidP="0073156A">
      <w:pPr>
        <w:spacing w:after="0"/>
        <w:ind w:left="-142"/>
      </w:pPr>
      <w:r w:rsidRPr="006F438B">
        <w:rPr>
          <w:noProof/>
          <w:sz w:val="28"/>
          <w:szCs w:val="28"/>
          <w:lang w:eastAsia="ru-RU"/>
        </w:rPr>
        <w:pict>
          <v:shape id="_x0000_s1029" type="#_x0000_t202" style="position:absolute;left:0;text-align:left;margin-left:110.95pt;margin-top:13.65pt;width:431.55pt;height:43.25pt;z-index:251663360;mso-height-percent:200;mso-height-percent:200;mso-width-relative:margin;mso-height-relative:margin" stroked="f">
            <v:textbox style="mso-fit-shape-to-text:t">
              <w:txbxContent>
                <w:p w:rsidR="00EA72F8" w:rsidRPr="00EA72F8" w:rsidRDefault="00EA72F8" w:rsidP="00EA72F8">
                  <w:pPr>
                    <w:spacing w:after="0"/>
                    <w:rPr>
                      <w:rFonts w:ascii="Book Antiqua" w:eastAsia="Batang" w:hAnsi="Book Antiqua"/>
                      <w:b/>
                      <w:i/>
                      <w:sz w:val="28"/>
                      <w:szCs w:val="28"/>
                    </w:rPr>
                  </w:pPr>
                  <w:r w:rsidRPr="00EA72F8">
                    <w:rPr>
                      <w:rFonts w:ascii="Book Antiqua" w:eastAsia="Batang" w:hAnsi="Book Antiqua"/>
                      <w:b/>
                      <w:i/>
                      <w:sz w:val="28"/>
                      <w:szCs w:val="28"/>
                    </w:rPr>
                    <w:t xml:space="preserve">Фамилия </w:t>
                  </w:r>
                  <w:r w:rsidR="00246D42" w:rsidRPr="00246D42">
                    <w:rPr>
                      <w:rFonts w:ascii="Book Antiqua" w:eastAsia="Batang" w:hAnsi="Book Antiqua"/>
                      <w:b/>
                      <w:i/>
                      <w:sz w:val="28"/>
                      <w:szCs w:val="28"/>
                      <w:u w:val="single"/>
                    </w:rPr>
                    <w:t>Алимов</w:t>
                  </w:r>
                  <w:r w:rsidR="00246D42">
                    <w:rPr>
                      <w:rFonts w:ascii="Book Antiqua" w:eastAsia="Batang" w:hAnsi="Book Antiqua"/>
                      <w:b/>
                      <w:i/>
                      <w:sz w:val="28"/>
                      <w:szCs w:val="28"/>
                    </w:rPr>
                    <w:t xml:space="preserve"> </w:t>
                  </w:r>
                  <w:r w:rsidRPr="00EA72F8">
                    <w:rPr>
                      <w:rFonts w:ascii="Book Antiqua" w:eastAsia="Batang" w:hAnsi="Book Antiqua"/>
                      <w:b/>
                      <w:i/>
                      <w:sz w:val="28"/>
                      <w:szCs w:val="28"/>
                    </w:rPr>
                    <w:t xml:space="preserve"> Имя </w:t>
                  </w:r>
                  <w:r w:rsidR="00246D42" w:rsidRPr="00246D42">
                    <w:rPr>
                      <w:rFonts w:ascii="Book Antiqua" w:eastAsia="Batang" w:hAnsi="Book Antiqua"/>
                      <w:b/>
                      <w:i/>
                      <w:sz w:val="28"/>
                      <w:szCs w:val="28"/>
                      <w:u w:val="single"/>
                    </w:rPr>
                    <w:t>Иван</w:t>
                  </w:r>
                  <w:r w:rsidR="00246D42">
                    <w:rPr>
                      <w:rFonts w:ascii="Book Antiqua" w:eastAsia="Batang" w:hAnsi="Book Antiqua"/>
                      <w:b/>
                      <w:i/>
                      <w:sz w:val="28"/>
                      <w:szCs w:val="28"/>
                    </w:rPr>
                    <w:t xml:space="preserve"> </w:t>
                  </w:r>
                  <w:r w:rsidRPr="00EA72F8">
                    <w:rPr>
                      <w:rFonts w:ascii="Book Antiqua" w:eastAsia="Batang" w:hAnsi="Book Antiqua"/>
                      <w:b/>
                      <w:i/>
                      <w:sz w:val="28"/>
                      <w:szCs w:val="28"/>
                    </w:rPr>
                    <w:t xml:space="preserve"> Класс </w:t>
                  </w:r>
                  <w:r w:rsidR="00246D42" w:rsidRPr="00246D42">
                    <w:rPr>
                      <w:rFonts w:ascii="Book Antiqua" w:eastAsia="Batang" w:hAnsi="Book Antiqua"/>
                      <w:b/>
                      <w:i/>
                      <w:sz w:val="28"/>
                      <w:szCs w:val="28"/>
                      <w:u w:val="single"/>
                    </w:rPr>
                    <w:t>6М2</w:t>
                  </w:r>
                  <w:r w:rsidR="00246D42">
                    <w:rPr>
                      <w:rFonts w:ascii="Book Antiqua" w:eastAsia="Batang" w:hAnsi="Book Antiqua"/>
                      <w:b/>
                      <w:i/>
                      <w:sz w:val="28"/>
                      <w:szCs w:val="28"/>
                      <w:u w:val="single"/>
                    </w:rPr>
                    <w:t xml:space="preserve"> ГБОУ ММШ г.Москва</w:t>
                  </w:r>
                </w:p>
                <w:p w:rsidR="00EA72F8" w:rsidRPr="00FD51C7" w:rsidRDefault="00EA72F8" w:rsidP="00EA72F8">
                  <w:pPr>
                    <w:spacing w:after="0"/>
                    <w:rPr>
                      <w:rFonts w:ascii="Book Antiqua" w:eastAsia="Batang" w:hAnsi="Book Antiqua"/>
                      <w:b/>
                      <w:i/>
                      <w:sz w:val="24"/>
                      <w:szCs w:val="24"/>
                    </w:rPr>
                  </w:pPr>
                  <w:r>
                    <w:rPr>
                      <w:rFonts w:ascii="Book Antiqua" w:eastAsia="Batang" w:hAnsi="Book Antiqua"/>
                      <w:b/>
                      <w:i/>
                      <w:sz w:val="24"/>
                      <w:szCs w:val="24"/>
                    </w:rPr>
                    <w:tab/>
                  </w:r>
                  <w:r>
                    <w:rPr>
                      <w:rFonts w:ascii="Book Antiqua" w:eastAsia="Batang" w:hAnsi="Book Antiqua"/>
                      <w:b/>
                      <w:i/>
                      <w:sz w:val="24"/>
                      <w:szCs w:val="24"/>
                    </w:rPr>
                    <w:tab/>
                  </w:r>
                  <w:r>
                    <w:rPr>
                      <w:rFonts w:ascii="Book Antiqua" w:eastAsia="Batang" w:hAnsi="Book Antiqua"/>
                      <w:b/>
                      <w:i/>
                      <w:sz w:val="24"/>
                      <w:szCs w:val="24"/>
                    </w:rPr>
                    <w:tab/>
                  </w:r>
                  <w:r>
                    <w:rPr>
                      <w:rFonts w:ascii="Book Antiqua" w:eastAsia="Batang" w:hAnsi="Book Antiqua"/>
                      <w:b/>
                      <w:i/>
                      <w:sz w:val="24"/>
                      <w:szCs w:val="24"/>
                    </w:rPr>
                    <w:tab/>
                  </w:r>
                  <w:r>
                    <w:rPr>
                      <w:rFonts w:ascii="Book Antiqua" w:eastAsia="Batang" w:hAnsi="Book Antiqua"/>
                      <w:b/>
                      <w:i/>
                      <w:sz w:val="24"/>
                      <w:szCs w:val="24"/>
                    </w:rPr>
                    <w:tab/>
                  </w:r>
                  <w:r>
                    <w:rPr>
                      <w:rFonts w:ascii="Book Antiqua" w:eastAsia="Batang" w:hAnsi="Book Antiqua"/>
                      <w:b/>
                      <w:i/>
                      <w:sz w:val="24"/>
                      <w:szCs w:val="24"/>
                    </w:rPr>
                    <w:tab/>
                  </w:r>
                </w:p>
              </w:txbxContent>
            </v:textbox>
          </v:shape>
        </w:pict>
      </w:r>
    </w:p>
    <w:p w:rsidR="00EA72F8" w:rsidRDefault="00EA72F8" w:rsidP="0098594B">
      <w:pPr>
        <w:spacing w:after="0"/>
        <w:jc w:val="both"/>
        <w:rPr>
          <w:sz w:val="28"/>
          <w:szCs w:val="28"/>
          <w:lang w:val="en-US"/>
        </w:rPr>
      </w:pPr>
    </w:p>
    <w:p w:rsidR="0084787A" w:rsidRPr="0084787A" w:rsidRDefault="00EA72F8" w:rsidP="0084787A">
      <w:pPr>
        <w:spacing w:after="0"/>
        <w:ind w:left="-142"/>
        <w:jc w:val="both"/>
        <w:rPr>
          <w:rFonts w:cs="Arial"/>
          <w:b/>
          <w:color w:val="000000"/>
          <w:sz w:val="28"/>
          <w:szCs w:val="28"/>
          <w:shd w:val="clear" w:color="auto" w:fill="FFFFFF"/>
        </w:rPr>
      </w:pPr>
      <w:r>
        <w:rPr>
          <w:rFonts w:cs="Arial"/>
          <w:b/>
          <w:color w:val="000000"/>
          <w:sz w:val="28"/>
          <w:szCs w:val="28"/>
          <w:shd w:val="clear" w:color="auto" w:fill="FFFFFF"/>
          <w:lang w:val="en-US"/>
        </w:rPr>
        <w:tab/>
      </w:r>
      <w:r>
        <w:rPr>
          <w:rFonts w:cs="Arial"/>
          <w:b/>
          <w:color w:val="000000"/>
          <w:sz w:val="28"/>
          <w:szCs w:val="28"/>
          <w:shd w:val="clear" w:color="auto" w:fill="FFFFFF"/>
          <w:lang w:val="en-US"/>
        </w:rPr>
        <w:tab/>
      </w:r>
      <w:r w:rsidR="0084787A" w:rsidRPr="0084787A">
        <w:rPr>
          <w:rFonts w:cs="Arial"/>
          <w:b/>
          <w:color w:val="000000"/>
          <w:sz w:val="28"/>
          <w:szCs w:val="28"/>
          <w:shd w:val="clear" w:color="auto" w:fill="FFFFFF"/>
        </w:rPr>
        <w:t xml:space="preserve">Ситуация № 3 </w:t>
      </w:r>
    </w:p>
    <w:p w:rsidR="0084787A" w:rsidRDefault="0084787A" w:rsidP="0084787A">
      <w:pPr>
        <w:spacing w:after="0"/>
        <w:ind w:left="-142"/>
        <w:jc w:val="both"/>
        <w:rPr>
          <w:rFonts w:cs="Arial"/>
          <w:color w:val="000000"/>
          <w:sz w:val="28"/>
          <w:szCs w:val="28"/>
          <w:shd w:val="clear" w:color="auto" w:fill="FFFFFF"/>
        </w:rPr>
      </w:pPr>
      <w:r>
        <w:rPr>
          <w:rFonts w:cs="Arial"/>
          <w:color w:val="000000"/>
          <w:sz w:val="28"/>
          <w:szCs w:val="28"/>
          <w:shd w:val="clear" w:color="auto" w:fill="FFFFFF"/>
        </w:rPr>
        <w:tab/>
      </w:r>
      <w:r>
        <w:rPr>
          <w:rFonts w:cs="Arial"/>
          <w:color w:val="000000"/>
          <w:sz w:val="28"/>
          <w:szCs w:val="28"/>
          <w:shd w:val="clear" w:color="auto" w:fill="FFFFFF"/>
        </w:rPr>
        <w:tab/>
        <w:t>Середина XXI века. Человечество охвачено "лунной лихорадкой". За несколько лет возникло множество компаний, разрабатывающих проекты освоения Луны, создающих новую технику и лунные модули. Сотрудники компании ***, высадившиеся на подходящем месте на видимой стороне Луны и заложившие первую лунную колонию, спустя неделю обнаруживают, что у них появились соседи. Ещё через неделю на построенной компьютером электронной карте местности уже около тридцати стройплощадок...</w:t>
      </w:r>
    </w:p>
    <w:p w:rsidR="00614FC4" w:rsidRDefault="00614FC4" w:rsidP="0084787A">
      <w:pPr>
        <w:spacing w:after="0"/>
        <w:ind w:left="-142"/>
        <w:jc w:val="both"/>
        <w:rPr>
          <w:rFonts w:cs="Arial"/>
          <w:color w:val="000000"/>
          <w:sz w:val="28"/>
          <w:szCs w:val="28"/>
          <w:shd w:val="clear" w:color="auto" w:fill="FFFFFF"/>
        </w:rPr>
      </w:pPr>
      <w:r>
        <w:rPr>
          <w:rFonts w:cs="Arial"/>
          <w:color w:val="000000"/>
          <w:sz w:val="28"/>
          <w:szCs w:val="28"/>
          <w:shd w:val="clear" w:color="auto" w:fill="FFFFFF"/>
        </w:rPr>
        <w:tab/>
      </w:r>
      <w:r>
        <w:rPr>
          <w:rFonts w:cs="Arial"/>
          <w:color w:val="000000"/>
          <w:sz w:val="28"/>
          <w:szCs w:val="28"/>
          <w:shd w:val="clear" w:color="auto" w:fill="FFFFFF"/>
        </w:rPr>
        <w:tab/>
        <w:t xml:space="preserve">В выборе места </w:t>
      </w:r>
      <w:r w:rsidRPr="00614FC4">
        <w:rPr>
          <w:rFonts w:cs="Arial"/>
          <w:color w:val="000000"/>
          <w:sz w:val="28"/>
          <w:szCs w:val="28"/>
          <w:shd w:val="clear" w:color="auto" w:fill="FFFFFF"/>
        </w:rPr>
        <w:t xml:space="preserve">для будущей </w:t>
      </w:r>
      <w:r>
        <w:rPr>
          <w:rFonts w:cs="Arial"/>
          <w:color w:val="000000"/>
          <w:sz w:val="28"/>
          <w:szCs w:val="28"/>
          <w:shd w:val="clear" w:color="auto" w:fill="FFFFFF"/>
        </w:rPr>
        <w:t>лунной колонии, все оказались единодушны</w:t>
      </w:r>
      <w:r w:rsidRPr="00614FC4">
        <w:rPr>
          <w:rFonts w:cs="Arial"/>
          <w:color w:val="000000"/>
          <w:sz w:val="28"/>
          <w:szCs w:val="28"/>
          <w:shd w:val="clear" w:color="auto" w:fill="FFFFFF"/>
        </w:rPr>
        <w:t xml:space="preserve">. Все специалисты </w:t>
      </w:r>
      <w:r>
        <w:rPr>
          <w:rFonts w:cs="Arial"/>
          <w:color w:val="000000"/>
          <w:sz w:val="28"/>
          <w:szCs w:val="28"/>
          <w:shd w:val="clear" w:color="auto" w:fill="FFFFFF"/>
        </w:rPr>
        <w:t>сошлись</w:t>
      </w:r>
      <w:r w:rsidRPr="00614FC4">
        <w:rPr>
          <w:rFonts w:cs="Arial"/>
          <w:color w:val="000000"/>
          <w:sz w:val="28"/>
          <w:szCs w:val="28"/>
          <w:shd w:val="clear" w:color="auto" w:fill="FFFFFF"/>
        </w:rPr>
        <w:t xml:space="preserve"> в том, что база должна располагаться на Южном полюсе Луны, где много постоянно затененных кратеров. Предполагается, что в них может сохраняться водяной лед, очень полезный ресурс для содержания </w:t>
      </w:r>
      <w:r>
        <w:rPr>
          <w:rFonts w:cs="Arial"/>
          <w:color w:val="000000"/>
          <w:sz w:val="28"/>
          <w:szCs w:val="28"/>
          <w:shd w:val="clear" w:color="auto" w:fill="FFFFFF"/>
        </w:rPr>
        <w:t>колонии</w:t>
      </w:r>
      <w:r w:rsidRPr="00614FC4">
        <w:rPr>
          <w:rFonts w:cs="Arial"/>
          <w:color w:val="000000"/>
          <w:sz w:val="28"/>
          <w:szCs w:val="28"/>
          <w:shd w:val="clear" w:color="auto" w:fill="FFFFFF"/>
        </w:rPr>
        <w:t xml:space="preserve">. Кроме того, на лунных полюсах есть так называемые пики вечного света – возвышенности, где почти постоянно светит Солнце, а ночь составляет всего несколько недель в год. Для сравнения, на большей части Луны ночи длятся по две недели и занимают половину года. </w:t>
      </w:r>
      <w:r>
        <w:rPr>
          <w:rFonts w:cs="Arial"/>
          <w:color w:val="000000"/>
          <w:sz w:val="28"/>
          <w:szCs w:val="28"/>
          <w:shd w:val="clear" w:color="auto" w:fill="FFFFFF"/>
        </w:rPr>
        <w:t>В</w:t>
      </w:r>
      <w:r w:rsidRPr="00614FC4">
        <w:rPr>
          <w:rFonts w:cs="Arial"/>
          <w:color w:val="000000"/>
          <w:sz w:val="28"/>
          <w:szCs w:val="28"/>
          <w:shd w:val="clear" w:color="auto" w:fill="FFFFFF"/>
        </w:rPr>
        <w:t xml:space="preserve">ыбрали гору </w:t>
      </w:r>
      <w:proofErr w:type="spellStart"/>
      <w:r w:rsidRPr="00614FC4">
        <w:rPr>
          <w:rFonts w:cs="Arial"/>
          <w:color w:val="000000"/>
          <w:sz w:val="28"/>
          <w:szCs w:val="28"/>
          <w:shd w:val="clear" w:color="auto" w:fill="FFFFFF"/>
        </w:rPr>
        <w:t>Малаперт</w:t>
      </w:r>
      <w:proofErr w:type="spellEnd"/>
      <w:r w:rsidRPr="00614FC4">
        <w:rPr>
          <w:rFonts w:cs="Arial"/>
          <w:color w:val="000000"/>
          <w:sz w:val="28"/>
          <w:szCs w:val="28"/>
          <w:shd w:val="clear" w:color="auto" w:fill="FFFFFF"/>
        </w:rPr>
        <w:t xml:space="preserve"> – возвышенность на видимой стороне Луны вблизи Южного полюса.</w:t>
      </w:r>
    </w:p>
    <w:p w:rsidR="00246D42" w:rsidRDefault="00246D42" w:rsidP="0084787A">
      <w:pPr>
        <w:spacing w:after="0"/>
        <w:ind w:left="-142"/>
        <w:jc w:val="both"/>
        <w:rPr>
          <w:rFonts w:cs="Arial"/>
          <w:color w:val="000000"/>
          <w:sz w:val="28"/>
          <w:szCs w:val="28"/>
          <w:shd w:val="clear" w:color="auto" w:fill="FFFFFF"/>
        </w:rPr>
      </w:pPr>
      <w:r>
        <w:rPr>
          <w:rFonts w:cs="Arial"/>
          <w:color w:val="000000"/>
          <w:sz w:val="28"/>
          <w:szCs w:val="28"/>
          <w:shd w:val="clear" w:color="auto" w:fill="FFFFFF"/>
        </w:rPr>
        <w:tab/>
      </w:r>
      <w:r>
        <w:rPr>
          <w:rFonts w:cs="Arial"/>
          <w:color w:val="000000"/>
          <w:sz w:val="28"/>
          <w:szCs w:val="28"/>
          <w:shd w:val="clear" w:color="auto" w:fill="FFFFFF"/>
        </w:rPr>
        <w:tab/>
        <w:t xml:space="preserve">Первый Лунный  </w:t>
      </w:r>
      <w:r w:rsidR="00FC50F5">
        <w:rPr>
          <w:rFonts w:cs="Arial"/>
          <w:color w:val="000000"/>
          <w:sz w:val="28"/>
          <w:szCs w:val="28"/>
          <w:shd w:val="clear" w:color="auto" w:fill="FFFFFF"/>
        </w:rPr>
        <w:t>«</w:t>
      </w:r>
      <w:r>
        <w:rPr>
          <w:rFonts w:cs="Arial"/>
          <w:color w:val="000000"/>
          <w:sz w:val="28"/>
          <w:szCs w:val="28"/>
          <w:shd w:val="clear" w:color="auto" w:fill="FFFFFF"/>
        </w:rPr>
        <w:t>город</w:t>
      </w:r>
      <w:r w:rsidR="00FC50F5">
        <w:rPr>
          <w:rFonts w:cs="Arial"/>
          <w:color w:val="000000"/>
          <w:sz w:val="28"/>
          <w:szCs w:val="28"/>
          <w:shd w:val="clear" w:color="auto" w:fill="FFFFFF"/>
        </w:rPr>
        <w:t>»</w:t>
      </w:r>
      <w:r>
        <w:rPr>
          <w:rFonts w:cs="Arial"/>
          <w:color w:val="000000"/>
          <w:sz w:val="28"/>
          <w:szCs w:val="28"/>
          <w:shd w:val="clear" w:color="auto" w:fill="FFFFFF"/>
        </w:rPr>
        <w:t xml:space="preserve"> </w:t>
      </w:r>
      <w:r w:rsidR="00FC50F5">
        <w:rPr>
          <w:rFonts w:cs="Arial"/>
          <w:color w:val="000000"/>
          <w:sz w:val="28"/>
          <w:szCs w:val="28"/>
          <w:shd w:val="clear" w:color="auto" w:fill="FFFFFF"/>
        </w:rPr>
        <w:t xml:space="preserve">так и назвали </w:t>
      </w:r>
      <w:proofErr w:type="spellStart"/>
      <w:r w:rsidR="00FC50F5">
        <w:rPr>
          <w:rFonts w:cs="Arial"/>
          <w:color w:val="000000"/>
          <w:sz w:val="28"/>
          <w:szCs w:val="28"/>
          <w:shd w:val="clear" w:color="auto" w:fill="FFFFFF"/>
        </w:rPr>
        <w:t>Малаперт</w:t>
      </w:r>
      <w:proofErr w:type="spellEnd"/>
      <w:r w:rsidR="00FC50F5">
        <w:rPr>
          <w:rFonts w:cs="Arial"/>
          <w:color w:val="000000"/>
          <w:sz w:val="28"/>
          <w:szCs w:val="28"/>
          <w:shd w:val="clear" w:color="auto" w:fill="FFFFFF"/>
        </w:rPr>
        <w:t xml:space="preserve">. </w:t>
      </w:r>
    </w:p>
    <w:p w:rsidR="00B85DC7" w:rsidRDefault="005718F9" w:rsidP="00FC50F5">
      <w:pPr>
        <w:spacing w:after="0"/>
        <w:ind w:left="-142" w:firstLine="850"/>
        <w:jc w:val="both"/>
        <w:rPr>
          <w:rFonts w:cs="Arial"/>
          <w:color w:val="000000"/>
          <w:sz w:val="28"/>
          <w:szCs w:val="28"/>
          <w:shd w:val="clear" w:color="auto" w:fill="FFFFFF"/>
        </w:rPr>
      </w:pPr>
      <w:r>
        <w:rPr>
          <w:rFonts w:cs="Arial"/>
          <w:color w:val="000000"/>
          <w:sz w:val="28"/>
          <w:szCs w:val="28"/>
          <w:shd w:val="clear" w:color="auto" w:fill="FFFFFF"/>
        </w:rPr>
        <w:t>О</w:t>
      </w:r>
      <w:r w:rsidRPr="005718F9">
        <w:rPr>
          <w:rFonts w:cs="Arial"/>
          <w:color w:val="000000"/>
          <w:sz w:val="28"/>
          <w:szCs w:val="28"/>
          <w:shd w:val="clear" w:color="auto" w:fill="FFFFFF"/>
        </w:rPr>
        <w:t xml:space="preserve">дин из важнейших и наиболее сложных этапов строительства лунной колонии </w:t>
      </w:r>
      <w:r>
        <w:rPr>
          <w:rFonts w:cs="Arial"/>
          <w:color w:val="000000"/>
          <w:sz w:val="28"/>
          <w:szCs w:val="28"/>
          <w:shd w:val="clear" w:color="auto" w:fill="FFFFFF"/>
        </w:rPr>
        <w:t xml:space="preserve">это </w:t>
      </w:r>
      <w:r w:rsidR="00FC50F5" w:rsidRPr="00FC50F5">
        <w:rPr>
          <w:rFonts w:cs="Arial"/>
          <w:color w:val="000000"/>
          <w:sz w:val="28"/>
          <w:szCs w:val="28"/>
          <w:shd w:val="clear" w:color="auto" w:fill="FFFFFF"/>
        </w:rPr>
        <w:t>Создание радиационной защиты</w:t>
      </w:r>
      <w:r>
        <w:rPr>
          <w:rFonts w:cs="Arial"/>
          <w:color w:val="000000"/>
          <w:sz w:val="28"/>
          <w:szCs w:val="28"/>
          <w:shd w:val="clear" w:color="auto" w:fill="FFFFFF"/>
        </w:rPr>
        <w:t xml:space="preserve">. </w:t>
      </w:r>
      <w:r w:rsidR="00FC50F5" w:rsidRPr="00FC50F5">
        <w:rPr>
          <w:rFonts w:cs="Arial"/>
          <w:color w:val="000000"/>
          <w:sz w:val="28"/>
          <w:szCs w:val="28"/>
          <w:shd w:val="clear" w:color="auto" w:fill="FFFFFF"/>
        </w:rPr>
        <w:t xml:space="preserve"> </w:t>
      </w:r>
      <w:r w:rsidR="00FC50F5">
        <w:rPr>
          <w:rFonts w:cs="Arial"/>
          <w:color w:val="000000"/>
          <w:sz w:val="28"/>
          <w:szCs w:val="28"/>
          <w:shd w:val="clear" w:color="auto" w:fill="FFFFFF"/>
        </w:rPr>
        <w:t>Одно из решений</w:t>
      </w:r>
      <w:r w:rsidR="00FC50F5" w:rsidRPr="00FC50F5">
        <w:rPr>
          <w:rFonts w:cs="Arial"/>
          <w:color w:val="000000"/>
          <w:sz w:val="28"/>
          <w:szCs w:val="28"/>
          <w:shd w:val="clear" w:color="auto" w:fill="FFFFFF"/>
        </w:rPr>
        <w:t xml:space="preserve">, простейшая засыпка жилых модулей </w:t>
      </w:r>
      <w:r>
        <w:rPr>
          <w:rFonts w:cs="Arial"/>
          <w:color w:val="000000"/>
          <w:sz w:val="28"/>
          <w:szCs w:val="28"/>
          <w:shd w:val="clear" w:color="auto" w:fill="FFFFFF"/>
        </w:rPr>
        <w:t>грунтом</w:t>
      </w:r>
      <w:r w:rsidR="00FC50F5" w:rsidRPr="00FC50F5">
        <w:rPr>
          <w:rFonts w:cs="Arial"/>
          <w:color w:val="000000"/>
          <w:sz w:val="28"/>
          <w:szCs w:val="28"/>
          <w:shd w:val="clear" w:color="auto" w:fill="FFFFFF"/>
        </w:rPr>
        <w:t xml:space="preserve"> не только потребует собрать и перебросить огромное количество грунта – она попросту невозможна. Рассыпчатый лунный грунт заблокирует шлюзы. </w:t>
      </w:r>
      <w:r w:rsidR="00FC50F5">
        <w:rPr>
          <w:rFonts w:cs="Arial"/>
          <w:color w:val="000000"/>
          <w:sz w:val="28"/>
          <w:szCs w:val="28"/>
          <w:shd w:val="clear" w:color="auto" w:fill="FFFFFF"/>
        </w:rPr>
        <w:t xml:space="preserve">Поэтому </w:t>
      </w:r>
      <w:r w:rsidR="00FC50F5" w:rsidRPr="00FC50F5">
        <w:rPr>
          <w:rFonts w:cs="Arial"/>
          <w:color w:val="000000"/>
          <w:sz w:val="28"/>
          <w:szCs w:val="28"/>
          <w:shd w:val="clear" w:color="auto" w:fill="FFFFFF"/>
        </w:rPr>
        <w:t>остановились на конструкции раскладной решетчатой крыши из углепластиковых прутьев.</w:t>
      </w:r>
      <w:r w:rsidR="0098594B">
        <w:rPr>
          <w:rFonts w:cs="Arial"/>
          <w:color w:val="000000"/>
          <w:sz w:val="28"/>
          <w:szCs w:val="28"/>
          <w:shd w:val="clear" w:color="auto" w:fill="FFFFFF"/>
        </w:rPr>
        <w:t xml:space="preserve"> Что поможет решить эту проблему.</w:t>
      </w:r>
      <w:r w:rsidR="00FC50F5" w:rsidRPr="00FC50F5">
        <w:rPr>
          <w:rFonts w:cs="Arial"/>
          <w:color w:val="000000"/>
          <w:sz w:val="28"/>
          <w:szCs w:val="28"/>
          <w:shd w:val="clear" w:color="auto" w:fill="FFFFFF"/>
        </w:rPr>
        <w:t xml:space="preserve"> </w:t>
      </w:r>
    </w:p>
    <w:p w:rsidR="00FC50F5" w:rsidRDefault="00FC50F5" w:rsidP="00FC50F5">
      <w:pPr>
        <w:spacing w:after="0"/>
        <w:ind w:left="-142" w:firstLine="850"/>
        <w:jc w:val="both"/>
        <w:rPr>
          <w:rFonts w:cs="Arial"/>
          <w:color w:val="000000"/>
          <w:sz w:val="28"/>
          <w:szCs w:val="28"/>
          <w:shd w:val="clear" w:color="auto" w:fill="FFFFFF"/>
        </w:rPr>
      </w:pPr>
      <w:r w:rsidRPr="00FC50F5">
        <w:rPr>
          <w:rFonts w:cs="Arial"/>
          <w:color w:val="000000"/>
          <w:sz w:val="28"/>
          <w:szCs w:val="28"/>
          <w:shd w:val="clear" w:color="auto" w:fill="FFFFFF"/>
        </w:rPr>
        <w:t>В</w:t>
      </w:r>
      <w:r>
        <w:rPr>
          <w:rFonts w:cs="Arial"/>
          <w:color w:val="000000"/>
          <w:sz w:val="28"/>
          <w:szCs w:val="28"/>
          <w:shd w:val="clear" w:color="auto" w:fill="FFFFFF"/>
        </w:rPr>
        <w:t>о</w:t>
      </w:r>
      <w:r w:rsidRPr="00FC50F5">
        <w:rPr>
          <w:rFonts w:cs="Arial"/>
          <w:color w:val="000000"/>
          <w:sz w:val="28"/>
          <w:szCs w:val="28"/>
          <w:shd w:val="clear" w:color="auto" w:fill="FFFFFF"/>
        </w:rPr>
        <w:t xml:space="preserve"> </w:t>
      </w:r>
      <w:r>
        <w:rPr>
          <w:rFonts w:cs="Arial"/>
          <w:color w:val="000000"/>
          <w:sz w:val="28"/>
          <w:szCs w:val="28"/>
          <w:shd w:val="clear" w:color="auto" w:fill="FFFFFF"/>
        </w:rPr>
        <w:t>вторую</w:t>
      </w:r>
      <w:r w:rsidRPr="00FC50F5">
        <w:rPr>
          <w:rFonts w:cs="Arial"/>
          <w:color w:val="000000"/>
          <w:sz w:val="28"/>
          <w:szCs w:val="28"/>
          <w:shd w:val="clear" w:color="auto" w:fill="FFFFFF"/>
        </w:rPr>
        <w:t xml:space="preserve"> очередь важно научиться добывать лед – источник воды, кислорода и водорода. В дальнейшем это позволит не только сократить объем грузов, присылаемых с Земли, но и заправлять пилотируемые корабли местным топливом, а не доставленным заранее. </w:t>
      </w:r>
      <w:r w:rsidR="0098594B" w:rsidRPr="00FC50F5">
        <w:rPr>
          <w:rFonts w:cs="Arial"/>
          <w:color w:val="000000"/>
          <w:sz w:val="28"/>
          <w:szCs w:val="28"/>
          <w:shd w:val="clear" w:color="auto" w:fill="FFFFFF"/>
        </w:rPr>
        <w:t>Для этого</w:t>
      </w:r>
      <w:r w:rsidRPr="00FC50F5">
        <w:rPr>
          <w:rFonts w:cs="Arial"/>
          <w:color w:val="000000"/>
          <w:sz w:val="28"/>
          <w:szCs w:val="28"/>
          <w:shd w:val="clear" w:color="auto" w:fill="FFFFFF"/>
        </w:rPr>
        <w:t xml:space="preserve"> </w:t>
      </w:r>
      <w:r>
        <w:rPr>
          <w:rFonts w:cs="Arial"/>
          <w:color w:val="000000"/>
          <w:sz w:val="28"/>
          <w:szCs w:val="28"/>
          <w:shd w:val="clear" w:color="auto" w:fill="FFFFFF"/>
        </w:rPr>
        <w:t>китайские специалисты предложили перейти</w:t>
      </w:r>
      <w:r w:rsidRPr="00FC50F5">
        <w:rPr>
          <w:rFonts w:cs="Arial"/>
          <w:color w:val="000000"/>
          <w:sz w:val="28"/>
          <w:szCs w:val="28"/>
          <w:shd w:val="clear" w:color="auto" w:fill="FFFFFF"/>
        </w:rPr>
        <w:t xml:space="preserve"> на кислород-водородные двигатели.</w:t>
      </w:r>
    </w:p>
    <w:p w:rsidR="00B85DC7" w:rsidRPr="00D54C3F" w:rsidRDefault="0098594B" w:rsidP="0098594B">
      <w:pPr>
        <w:spacing w:after="0"/>
        <w:ind w:left="-142" w:firstLine="850"/>
        <w:jc w:val="both"/>
        <w:rPr>
          <w:rFonts w:cs="Arial"/>
          <w:color w:val="000000"/>
          <w:sz w:val="28"/>
          <w:szCs w:val="28"/>
          <w:shd w:val="clear" w:color="auto" w:fill="FFFFFF"/>
        </w:rPr>
      </w:pPr>
      <w:r>
        <w:rPr>
          <w:rFonts w:cs="Arial"/>
          <w:color w:val="000000"/>
          <w:sz w:val="28"/>
          <w:szCs w:val="28"/>
          <w:shd w:val="clear" w:color="auto" w:fill="FFFFFF"/>
        </w:rPr>
        <w:t>Все крупные строительные корпорации, всех стран участников данного проекта на встрече приняли важное решение.  Реализация лунной программы возможна только при объединении усилий всех стран. Эта программа позволит объединить специалистов всех государств и гонка и соперничество здесь не уместны. Только при партнерстве и сотрудничестве ученых, астронавтов, строителей всех государств  у этого проекта есть будущее!</w:t>
      </w:r>
      <w:bookmarkStart w:id="0" w:name="_GoBack"/>
      <w:bookmarkEnd w:id="0"/>
    </w:p>
    <w:sectPr w:rsidR="00B85DC7" w:rsidRPr="00D54C3F" w:rsidSect="00A1505E">
      <w:headerReference w:type="default" r:id="rId7"/>
      <w:pgSz w:w="11906" w:h="16838"/>
      <w:pgMar w:top="567" w:right="567" w:bottom="567" w:left="567" w:header="425"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3910" w:rsidRDefault="00523910" w:rsidP="0073156A">
      <w:pPr>
        <w:spacing w:after="0" w:line="240" w:lineRule="auto"/>
      </w:pPr>
      <w:r>
        <w:separator/>
      </w:r>
    </w:p>
  </w:endnote>
  <w:endnote w:type="continuationSeparator" w:id="0">
    <w:p w:rsidR="00523910" w:rsidRDefault="00523910" w:rsidP="007315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3910" w:rsidRDefault="00523910" w:rsidP="0073156A">
      <w:pPr>
        <w:spacing w:after="0" w:line="240" w:lineRule="auto"/>
      </w:pPr>
      <w:r>
        <w:separator/>
      </w:r>
    </w:p>
  </w:footnote>
  <w:footnote w:type="continuationSeparator" w:id="0">
    <w:p w:rsidR="00523910" w:rsidRDefault="00523910" w:rsidP="0073156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156A" w:rsidRDefault="0073156A" w:rsidP="0073156A">
    <w:pPr>
      <w:pStyle w:val="a3"/>
      <w:ind w:left="-1134"/>
    </w:pPr>
  </w:p>
  <w:p w:rsidR="0073156A" w:rsidRDefault="0073156A">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rsids>
    <w:rsidRoot w:val="0073156A"/>
    <w:rsid w:val="0011285A"/>
    <w:rsid w:val="001466AE"/>
    <w:rsid w:val="00195122"/>
    <w:rsid w:val="00235519"/>
    <w:rsid w:val="002456D4"/>
    <w:rsid w:val="00246D42"/>
    <w:rsid w:val="0036013A"/>
    <w:rsid w:val="00415D8C"/>
    <w:rsid w:val="0049582E"/>
    <w:rsid w:val="00523910"/>
    <w:rsid w:val="00554BC5"/>
    <w:rsid w:val="005718F9"/>
    <w:rsid w:val="00614FC4"/>
    <w:rsid w:val="00661ECE"/>
    <w:rsid w:val="0066533D"/>
    <w:rsid w:val="006D0991"/>
    <w:rsid w:val="006D1597"/>
    <w:rsid w:val="006E131C"/>
    <w:rsid w:val="006F438B"/>
    <w:rsid w:val="00724C25"/>
    <w:rsid w:val="0073156A"/>
    <w:rsid w:val="007465AA"/>
    <w:rsid w:val="008073F8"/>
    <w:rsid w:val="0084787A"/>
    <w:rsid w:val="00862B41"/>
    <w:rsid w:val="009446A6"/>
    <w:rsid w:val="0097782C"/>
    <w:rsid w:val="0098594B"/>
    <w:rsid w:val="00A040BE"/>
    <w:rsid w:val="00A12A2A"/>
    <w:rsid w:val="00A14024"/>
    <w:rsid w:val="00A1505E"/>
    <w:rsid w:val="00AB7B93"/>
    <w:rsid w:val="00AE0EA3"/>
    <w:rsid w:val="00B85DC7"/>
    <w:rsid w:val="00BD201F"/>
    <w:rsid w:val="00BD7AC2"/>
    <w:rsid w:val="00C063C4"/>
    <w:rsid w:val="00C90C79"/>
    <w:rsid w:val="00CC716B"/>
    <w:rsid w:val="00D15FB0"/>
    <w:rsid w:val="00D54C3F"/>
    <w:rsid w:val="00D85957"/>
    <w:rsid w:val="00EA72F8"/>
    <w:rsid w:val="00FC50F5"/>
    <w:rsid w:val="00FD51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5D8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3156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3156A"/>
  </w:style>
  <w:style w:type="paragraph" w:styleId="a5">
    <w:name w:val="footer"/>
    <w:basedOn w:val="a"/>
    <w:link w:val="a6"/>
    <w:uiPriority w:val="99"/>
    <w:semiHidden/>
    <w:unhideWhenUsed/>
    <w:rsid w:val="0073156A"/>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73156A"/>
  </w:style>
  <w:style w:type="paragraph" w:styleId="a7">
    <w:name w:val="Balloon Text"/>
    <w:basedOn w:val="a"/>
    <w:link w:val="a8"/>
    <w:uiPriority w:val="99"/>
    <w:semiHidden/>
    <w:unhideWhenUsed/>
    <w:rsid w:val="0073156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3156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53499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353</Words>
  <Characters>2013</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Nataly</dc:creator>
  <cp:lastModifiedBy>Nataly</cp:lastModifiedBy>
  <cp:revision>2</cp:revision>
  <dcterms:created xsi:type="dcterms:W3CDTF">2019-05-02T17:58:00Z</dcterms:created>
  <dcterms:modified xsi:type="dcterms:W3CDTF">2019-05-02T17:58:00Z</dcterms:modified>
</cp:coreProperties>
</file>